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3C03" w:rsidRDefault="00981106" w:rsidP="00023C03">
      <w:pPr>
        <w:spacing w:after="39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Учебно-методический комплект</w:t>
      </w:r>
      <w:r w:rsidR="00023C03" w:rsidRPr="00023C03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 xml:space="preserve"> «Богослужение и устройство храма» для детей 7-10 лет</w:t>
      </w:r>
    </w:p>
    <w:p w:rsidR="00023C03" w:rsidRPr="00023C03" w:rsidRDefault="00023C03" w:rsidP="00981106">
      <w:pPr>
        <w:shd w:val="clear" w:color="auto" w:fill="FFFFFF"/>
        <w:spacing w:after="225" w:line="405" w:lineRule="atLeast"/>
        <w:outlineLvl w:val="0"/>
        <w:rPr>
          <w:rFonts w:ascii="Arial" w:eastAsia="Times New Roman" w:hAnsi="Arial" w:cs="Arial"/>
          <w:b/>
          <w:bCs/>
          <w:color w:val="1A1A1A"/>
          <w:kern w:val="36"/>
          <w:sz w:val="35"/>
          <w:szCs w:val="35"/>
          <w:lang w:eastAsia="ru-RU"/>
        </w:rPr>
      </w:pPr>
      <w:r>
        <w:rPr>
          <w:rFonts w:ascii="Arial" w:eastAsia="Times New Roman" w:hAnsi="Arial" w:cs="Arial"/>
          <w:b/>
          <w:bCs/>
          <w:color w:val="1A1A1A"/>
          <w:kern w:val="36"/>
          <w:sz w:val="35"/>
          <w:szCs w:val="35"/>
          <w:lang w:eastAsia="ru-RU"/>
        </w:rPr>
        <w:t xml:space="preserve">Автор </w:t>
      </w:r>
      <w:r w:rsidRPr="00023C03">
        <w:rPr>
          <w:rFonts w:ascii="Arial" w:eastAsia="Times New Roman" w:hAnsi="Arial" w:cs="Arial"/>
          <w:b/>
          <w:bCs/>
          <w:color w:val="1A1A1A"/>
          <w:kern w:val="36"/>
          <w:sz w:val="35"/>
          <w:szCs w:val="35"/>
          <w:lang w:eastAsia="ru-RU"/>
        </w:rPr>
        <w:t>Захарова Лариса Александровна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center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8"/>
          <w:szCs w:val="28"/>
          <w:bdr w:val="none" w:sz="0" w:space="0" w:color="auto" w:frame="1"/>
          <w:lang w:eastAsia="ru-RU"/>
        </w:rPr>
        <w:t>Полистать и приобрести комплект можно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center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8"/>
          <w:szCs w:val="28"/>
          <w:bdr w:val="none" w:sz="0" w:space="0" w:color="auto" w:frame="1"/>
          <w:lang w:eastAsia="ru-RU"/>
        </w:rPr>
        <w:t>в </w:t>
      </w:r>
      <w:hyperlink r:id="rId6" w:tgtFrame="_blank" w:history="1">
        <w:proofErr w:type="gramStart"/>
        <w:r w:rsidRPr="00023C03">
          <w:rPr>
            <w:rFonts w:ascii="inherit" w:eastAsia="Times New Roman" w:hAnsi="inherit" w:cs="Helvetica"/>
            <w:color w:val="0D3D9B"/>
            <w:sz w:val="28"/>
            <w:szCs w:val="28"/>
            <w:bdr w:val="none" w:sz="0" w:space="0" w:color="auto" w:frame="1"/>
            <w:lang w:eastAsia="ru-RU"/>
          </w:rPr>
          <w:t>интернет-магазине</w:t>
        </w:r>
        <w:proofErr w:type="gramEnd"/>
        <w:r w:rsidRPr="00023C03">
          <w:rPr>
            <w:rFonts w:ascii="inherit" w:eastAsia="Times New Roman" w:hAnsi="inherit" w:cs="Helvetica"/>
            <w:color w:val="0D3D9B"/>
            <w:sz w:val="28"/>
            <w:szCs w:val="28"/>
            <w:bdr w:val="none" w:sz="0" w:space="0" w:color="auto" w:frame="1"/>
            <w:lang w:eastAsia="ru-RU"/>
          </w:rPr>
          <w:t xml:space="preserve"> Лабиринт</w:t>
        </w:r>
      </w:hyperlink>
    </w:p>
    <w:p w:rsidR="00023C03" w:rsidRPr="00023C03" w:rsidRDefault="00023C03" w:rsidP="00981106">
      <w:pPr>
        <w:shd w:val="clear" w:color="auto" w:fill="FFFFFF"/>
        <w:spacing w:after="100" w:afterAutospacing="1" w:line="390" w:lineRule="atLeast"/>
        <w:jc w:val="center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8"/>
          <w:szCs w:val="28"/>
          <w:bdr w:val="none" w:sz="0" w:space="0" w:color="auto" w:frame="1"/>
          <w:lang w:eastAsia="ru-RU"/>
        </w:rPr>
        <w:t>***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center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000000"/>
          <w:sz w:val="23"/>
          <w:szCs w:val="23"/>
          <w:bdr w:val="none" w:sz="0" w:space="0" w:color="auto" w:frame="1"/>
          <w:lang w:eastAsia="ru-RU"/>
        </w:rPr>
        <w:t>Презентация УМК на XXVII Международных Рождественских чтениях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Новый комплект «Богослужение и устройство православного храма» имеет своего предшественника, по которому, работают многие воскресные школы. Это </w:t>
      </w:r>
      <w:hyperlink r:id="rId7" w:tgtFrame="_blank" w:history="1">
        <w:r w:rsidRPr="00023C03">
          <w:rPr>
            <w:rFonts w:ascii="inherit" w:eastAsia="Times New Roman" w:hAnsi="inherit" w:cs="Helvetica"/>
            <w:color w:val="0D3D9B"/>
            <w:sz w:val="20"/>
            <w:szCs w:val="20"/>
            <w:bdr w:val="none" w:sz="0" w:space="0" w:color="auto" w:frame="1"/>
            <w:lang w:eastAsia="ru-RU"/>
          </w:rPr>
          <w:t>УМК «Вертоград»</w:t>
        </w:r>
      </w:hyperlink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, разработанный в 2009 г. на базе нашей воскресной школы храма Михаила Архангела г. Пущино. Комплект «Вертоград» в 2011 г. стал лауреатом Всероссийского конкурса «За нравственный подвиг учителя», награжден дипломом Патриарха, грамотой Министерства образования, имеет Гриф Синодального </w:t>
      </w:r>
      <w:proofErr w:type="spell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ОРОиК</w:t>
      </w:r>
      <w:proofErr w:type="spell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РПЦ. Несмотря на имеющиеся недочеты, на сегодняшний день это пока единственный комплект, рассчитанный на полный курс обучения в воскресной школе детей от 7 до 14 лет, включающий все основные разделы Основ Православия. Таким образом, проблема обеспечения воскресных школ методическим материалом остается весьма актуальной.</w:t>
      </w:r>
    </w:p>
    <w:p w:rsidR="00023C03" w:rsidRPr="00023C03" w:rsidRDefault="00023C03" w:rsidP="00023C03">
      <w:pPr>
        <w:shd w:val="clear" w:color="auto" w:fill="FFFFFF"/>
        <w:spacing w:after="10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47F62763" wp14:editId="4951CBE5">
            <wp:extent cx="4953000" cy="2786888"/>
            <wp:effectExtent l="0" t="0" r="0" b="0"/>
            <wp:docPr id="3" name="Рисунок 3" descr="http://armih.cerkov.ru/files/2019/02/%D0%A1%D0%BB%D0%B0%D0%B9%D0%B42.jp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rmih.cerkov.ru/files/2019/02/%D0%A1%D0%BB%D0%B0%D0%B9%D0%B42.jp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78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lastRenderedPageBreak/>
        <w:t xml:space="preserve">За эти годы у нас появились новые идеи, были переосмыслены некоторые подходы в преподавании, и в январе 2019 г. в издательстве ЭКСМО вышел новый комплект по одному из основных </w:t>
      </w:r>
      <w:proofErr w:type="spell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вероучительных</w:t>
      </w:r>
      <w:proofErr w:type="spell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предметов «Богослужение и устройство православного храма».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Комплект предназначен</w:t>
      </w:r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> для детей 8-10 лет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, что в Стандарте для воскресных школ соответствует второй возрастной категории. Но думаем, что и 7-летние дети под руководством взрослых также смогут освоить предложенный материал.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6207DC3E" wp14:editId="62991E5F">
            <wp:extent cx="4084320" cy="2298111"/>
            <wp:effectExtent l="0" t="0" r="0" b="6985"/>
            <wp:docPr id="4" name="Рисунок 4" descr="http://armih.cerkov.ru/files/2019/02/%D0%A1%D0%BB%D0%B0%D0%B9%D0%B44.jp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armih.cerkov.ru/files/2019/02/%D0%A1%D0%BB%D0%B0%D0%B9%D0%B44.jpg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20" cy="229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>Задача воскресной школы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 — не просто сообщение знаний о Боге и Церкви, а, прежде всего, введение ребенка в храм, в жизнь Церкви как одной большой семьи. Не случайно, в нашем предыдущем комплекте «Вертоград» этот предмет назывался «</w:t>
      </w:r>
      <w:proofErr w:type="spell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Храмоведение</w:t>
      </w:r>
      <w:proofErr w:type="spell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». Эту же цель преследует новый комплект, который также условно можно назвать «Введение </w:t>
      </w:r>
      <w:proofErr w:type="gram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во</w:t>
      </w:r>
      <w:proofErr w:type="gram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храм».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272F1946" wp14:editId="54E96872">
            <wp:extent cx="5181600" cy="2915514"/>
            <wp:effectExtent l="0" t="0" r="0" b="0"/>
            <wp:docPr id="5" name="Рисунок 5" descr="http://armih.cerkov.ru/files/2019/02/%D0%A1%D0%BB%D0%B0%D0%B9%D0%B45.jp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rmih.cerkov.ru/files/2019/02/%D0%A1%D0%BB%D0%B0%D0%B9%D0%B45.jpg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915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lastRenderedPageBreak/>
        <w:t>Комплект состоит из книги для чтения, которую рекомендуется изучать детям вместе с родителями, рабочей тетради для детей и методического пособия для учителей.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1958CB56" wp14:editId="7E7D679F">
            <wp:extent cx="5311140" cy="2988401"/>
            <wp:effectExtent l="0" t="0" r="3810" b="2540"/>
            <wp:docPr id="6" name="Рисунок 6" descr="http://armih.cerkov.ru/files/2019/02/%D0%A1%D0%BB%D0%B0%D0%B9%D0%B46.jpg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armih.cerkov.ru/files/2019/02/%D0%A1%D0%BB%D0%B0%D0%B9%D0%B46.jpg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298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>Содержание.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 Ку</w:t>
      </w:r>
      <w:proofErr w:type="gram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рс вкл</w:t>
      </w:r>
      <w:proofErr w:type="gram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ючает 7 разделов:</w:t>
      </w:r>
    </w:p>
    <w:p w:rsidR="00023C03" w:rsidRPr="00023C03" w:rsidRDefault="00023C03" w:rsidP="00023C03">
      <w:pPr>
        <w:numPr>
          <w:ilvl w:val="0"/>
          <w:numId w:val="1"/>
        </w:numPr>
        <w:shd w:val="clear" w:color="auto" w:fill="FFFFFF"/>
        <w:spacing w:after="0" w:line="390" w:lineRule="atLeast"/>
        <w:ind w:left="0" w:right="390" w:firstLine="0"/>
        <w:jc w:val="both"/>
        <w:textAlignment w:val="baseline"/>
        <w:rPr>
          <w:rFonts w:ascii="inherit" w:eastAsia="Times New Roman" w:hAnsi="inherit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Раздел 1. Основные понятия.</w:t>
      </w:r>
    </w:p>
    <w:p w:rsidR="00023C03" w:rsidRPr="00023C03" w:rsidRDefault="00023C03" w:rsidP="00023C03">
      <w:pPr>
        <w:numPr>
          <w:ilvl w:val="0"/>
          <w:numId w:val="1"/>
        </w:numPr>
        <w:shd w:val="clear" w:color="auto" w:fill="FFFFFF"/>
        <w:spacing w:after="0" w:line="390" w:lineRule="atLeast"/>
        <w:ind w:left="0" w:right="390" w:firstLine="0"/>
        <w:jc w:val="both"/>
        <w:textAlignment w:val="baseline"/>
        <w:rPr>
          <w:rFonts w:ascii="inherit" w:eastAsia="Times New Roman" w:hAnsi="inherit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Раздел 2. Церковный год.</w:t>
      </w:r>
    </w:p>
    <w:p w:rsidR="00023C03" w:rsidRPr="00023C03" w:rsidRDefault="00023C03" w:rsidP="00023C03">
      <w:pPr>
        <w:numPr>
          <w:ilvl w:val="0"/>
          <w:numId w:val="1"/>
        </w:numPr>
        <w:shd w:val="clear" w:color="auto" w:fill="FFFFFF"/>
        <w:spacing w:after="0" w:line="390" w:lineRule="atLeast"/>
        <w:ind w:left="0" w:right="390" w:firstLine="0"/>
        <w:jc w:val="both"/>
        <w:textAlignment w:val="baseline"/>
        <w:rPr>
          <w:rFonts w:ascii="inherit" w:eastAsia="Times New Roman" w:hAnsi="inherit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Раздел 3. Церковная жизнь.</w:t>
      </w:r>
    </w:p>
    <w:p w:rsidR="00023C03" w:rsidRPr="00023C03" w:rsidRDefault="00023C03" w:rsidP="00023C03">
      <w:pPr>
        <w:numPr>
          <w:ilvl w:val="0"/>
          <w:numId w:val="1"/>
        </w:numPr>
        <w:shd w:val="clear" w:color="auto" w:fill="FFFFFF"/>
        <w:spacing w:after="0" w:line="390" w:lineRule="atLeast"/>
        <w:ind w:left="0" w:right="390" w:firstLine="0"/>
        <w:jc w:val="both"/>
        <w:textAlignment w:val="baseline"/>
        <w:rPr>
          <w:rFonts w:ascii="inherit" w:eastAsia="Times New Roman" w:hAnsi="inherit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Раздел 4. Устройство храма.</w:t>
      </w:r>
    </w:p>
    <w:p w:rsidR="00023C03" w:rsidRPr="00023C03" w:rsidRDefault="00023C03" w:rsidP="00023C03">
      <w:pPr>
        <w:numPr>
          <w:ilvl w:val="0"/>
          <w:numId w:val="1"/>
        </w:numPr>
        <w:shd w:val="clear" w:color="auto" w:fill="FFFFFF"/>
        <w:spacing w:after="0" w:line="390" w:lineRule="atLeast"/>
        <w:ind w:left="0" w:right="390" w:firstLine="0"/>
        <w:jc w:val="both"/>
        <w:textAlignment w:val="baseline"/>
        <w:rPr>
          <w:rFonts w:ascii="inherit" w:eastAsia="Times New Roman" w:hAnsi="inherit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Раздел 5. Богослужение</w:t>
      </w:r>
    </w:p>
    <w:p w:rsidR="00023C03" w:rsidRPr="00023C03" w:rsidRDefault="00023C03" w:rsidP="00023C03">
      <w:pPr>
        <w:numPr>
          <w:ilvl w:val="0"/>
          <w:numId w:val="1"/>
        </w:numPr>
        <w:shd w:val="clear" w:color="auto" w:fill="FFFFFF"/>
        <w:spacing w:after="0" w:line="390" w:lineRule="atLeast"/>
        <w:ind w:left="0" w:right="390" w:firstLine="0"/>
        <w:jc w:val="both"/>
        <w:textAlignment w:val="baseline"/>
        <w:rPr>
          <w:rFonts w:ascii="inherit" w:eastAsia="Times New Roman" w:hAnsi="inherit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Раздел 6. Таинства</w:t>
      </w:r>
    </w:p>
    <w:p w:rsidR="00023C03" w:rsidRPr="00981106" w:rsidRDefault="00023C03" w:rsidP="00023C03">
      <w:pPr>
        <w:numPr>
          <w:ilvl w:val="0"/>
          <w:numId w:val="1"/>
        </w:numPr>
        <w:shd w:val="clear" w:color="auto" w:fill="FFFFFF"/>
        <w:spacing w:after="0" w:line="390" w:lineRule="atLeast"/>
        <w:ind w:left="0" w:right="390" w:firstLine="0"/>
        <w:jc w:val="both"/>
        <w:textAlignment w:val="baseline"/>
        <w:rPr>
          <w:rFonts w:ascii="inherit" w:eastAsia="Times New Roman" w:hAnsi="inherit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Раздел 7. Итоговые уроки</w:t>
      </w:r>
    </w:p>
    <w:p w:rsidR="00981106" w:rsidRPr="00023C03" w:rsidRDefault="00981106" w:rsidP="00981106">
      <w:pPr>
        <w:shd w:val="clear" w:color="auto" w:fill="FFFFFF"/>
        <w:spacing w:after="0" w:line="390" w:lineRule="atLeast"/>
        <w:ind w:right="390"/>
        <w:jc w:val="both"/>
        <w:textAlignment w:val="baseline"/>
        <w:rPr>
          <w:rFonts w:ascii="inherit" w:eastAsia="Times New Roman" w:hAnsi="inherit" w:cs="Helvetica"/>
          <w:color w:val="323232"/>
          <w:sz w:val="23"/>
          <w:szCs w:val="23"/>
          <w:lang w:eastAsia="ru-RU"/>
        </w:rPr>
      </w:pP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2BFD469C" wp14:editId="2E8A8E4A">
            <wp:extent cx="5173294" cy="2910840"/>
            <wp:effectExtent l="0" t="0" r="8890" b="3810"/>
            <wp:docPr id="7" name="Рисунок 7" descr="http://armih.cerkov.ru/files/2019/02/%D0%A1%D0%BB%D0%B0%D0%B9%D0%B48.jpg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armih.cerkov.ru/files/2019/02/%D0%A1%D0%BB%D0%B0%D0%B9%D0%B48.jpg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500" cy="291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lastRenderedPageBreak/>
        <w:t>Первый раздел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 книги для чтения </w:t>
      </w:r>
      <w:r w:rsidRPr="00023C03">
        <w:rPr>
          <w:rFonts w:ascii="inherit" w:eastAsia="Times New Roman" w:hAnsi="inherit" w:cs="Helvetica"/>
          <w:b/>
          <w:bCs/>
          <w:color w:val="993366"/>
          <w:sz w:val="20"/>
          <w:szCs w:val="20"/>
          <w:bdr w:val="none" w:sz="0" w:space="0" w:color="auto" w:frame="1"/>
          <w:lang w:eastAsia="ru-RU"/>
        </w:rPr>
        <w:t>«Основные понятия»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 включает 2 урока.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14816887" wp14:editId="4393CCFF">
            <wp:extent cx="4914900" cy="2765450"/>
            <wp:effectExtent l="0" t="0" r="0" b="0"/>
            <wp:docPr id="8" name="Рисунок 8" descr="http://armih.cerkov.ru/files/2019/02/%D0%A1%D0%BB%D0%B0%D0%B9%D0%B49.jpg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armih.cerkov.ru/files/2019/02/%D0%A1%D0%BB%D0%B0%D0%B9%D0%B49.jpg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7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 их числе основополагающий урок </w:t>
      </w:r>
      <w:r w:rsidRPr="00023C03">
        <w:rPr>
          <w:rFonts w:ascii="inherit" w:eastAsia="Times New Roman" w:hAnsi="inherit" w:cs="Helvetica"/>
          <w:color w:val="993366"/>
          <w:sz w:val="20"/>
          <w:szCs w:val="20"/>
          <w:bdr w:val="none" w:sz="0" w:space="0" w:color="auto" w:frame="1"/>
          <w:lang w:eastAsia="ru-RU"/>
        </w:rPr>
        <w:t>«Бог есть любовь. Иисус Христос – Спаситель мира»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, на котором детям даются вводные понятия о мире, о Боге, о Спасении.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182C3731" wp14:editId="734E237F">
            <wp:extent cx="5433060" cy="3057002"/>
            <wp:effectExtent l="0" t="0" r="0" b="0"/>
            <wp:docPr id="9" name="Рисунок 9" descr="http://armih.cerkov.ru/files/2019/02/%D0%A1%D0%BB%D0%B0%D0%B9%D0%B410.jp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armih.cerkov.ru/files/2019/02/%D0%A1%D0%BB%D0%B0%D0%B9%D0%B410.jp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3057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Закрепляется эта сложная тема поделкой, предложенной в рабочей тетради, изготавливая которую, дети усваивают главные христианские заповеди: «Возлюби Бога и ближнего». Поделка наглядно иллюстрирует, как люди, приближаясь к Богу, становятся ближе друг к другу, и наоборот, отдаляясь друг от друга, отдаляются от Бога.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lastRenderedPageBreak/>
        <w:drawing>
          <wp:inline distT="0" distB="0" distL="0" distR="0" wp14:anchorId="17B4B108" wp14:editId="09F836FB">
            <wp:extent cx="5501640" cy="3095589"/>
            <wp:effectExtent l="0" t="0" r="3810" b="0"/>
            <wp:docPr id="10" name="Рисунок 10" descr="http://armih.cerkov.ru/files/2019/02/%D0%A1%D0%BB%D0%B0%D0%B9%D0%B411.jp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rmih.cerkov.ru/files/2019/02/%D0%A1%D0%BB%D0%B0%D0%B9%D0%B411.jp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309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Второй урок этого раздела посвящен </w:t>
      </w:r>
      <w:r w:rsidRPr="00023C03">
        <w:rPr>
          <w:rFonts w:ascii="inherit" w:eastAsia="Times New Roman" w:hAnsi="inherit" w:cs="Helvetica"/>
          <w:color w:val="993366"/>
          <w:sz w:val="20"/>
          <w:szCs w:val="20"/>
          <w:bdr w:val="none" w:sz="0" w:space="0" w:color="auto" w:frame="1"/>
          <w:lang w:eastAsia="ru-RU"/>
        </w:rPr>
        <w:t>молитве.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 На этом занятии в ходе беседы с детьми даются ответы на вопросы, почему мы молимся по молитвослову, можно ли молиться своими словами, какие виды молитв существуют, и как правильно строить свое общение с Богом.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12620212" wp14:editId="54F61992">
            <wp:extent cx="5402580" cy="3039852"/>
            <wp:effectExtent l="0" t="0" r="7620" b="8255"/>
            <wp:docPr id="11" name="Рисунок 11" descr="http://armih.cerkov.ru/files/2019/02/%D0%A1%D0%BB%D0%B0%D0%B9%D0%B413.jpg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rmih.cerkov.ru/files/2019/02/%D0%A1%D0%BB%D0%B0%D0%B9%D0%B413.jpg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3039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Определенную сложность в преподавании данного предмета представляет то обстоятельство, что ребенку необходимо рассказать об устройстве храма и православном богослужении, где вся символика связана с жизнью Господа нашего Иисуса Христа, в то время как 7-8-летние дети еще недостаточно хорошо знают Евангельскую историю.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lastRenderedPageBreak/>
        <w:t xml:space="preserve">С учетом этого обстоятельства после вводных </w:t>
      </w:r>
      <w:proofErr w:type="spell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уроков</w:t>
      </w:r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>вторым</w:t>
      </w:r>
      <w:proofErr w:type="spellEnd"/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 xml:space="preserve"> разделом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 стоит </w:t>
      </w:r>
      <w:r w:rsidRPr="00023C03">
        <w:rPr>
          <w:rFonts w:ascii="inherit" w:eastAsia="Times New Roman" w:hAnsi="inherit" w:cs="Helvetica"/>
          <w:b/>
          <w:bCs/>
          <w:color w:val="993366"/>
          <w:sz w:val="20"/>
          <w:szCs w:val="20"/>
          <w:bdr w:val="none" w:sz="0" w:space="0" w:color="auto" w:frame="1"/>
          <w:lang w:eastAsia="ru-RU"/>
        </w:rPr>
        <w:t>«Церковный год»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, таким </w:t>
      </w:r>
      <w:proofErr w:type="gram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образом</w:t>
      </w:r>
      <w:proofErr w:type="gram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изучение богослужения мы начинаем с годового круга.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003FD640" wp14:editId="2C0B116B">
            <wp:extent cx="5577840" cy="3138465"/>
            <wp:effectExtent l="0" t="0" r="3810" b="5080"/>
            <wp:docPr id="12" name="Рисунок 12" descr="http://armih.cerkov.ru/files/2019/02/%D0%A1%D0%BB%D0%B0%D0%B9%D0%B415.jpg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armih.cerkov.ru/files/2019/02/%D0%A1%D0%BB%D0%B0%D0%B9%D0%B415.jpg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31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 этом разделе дается информация </w:t>
      </w:r>
      <w:r w:rsidRPr="00023C03">
        <w:rPr>
          <w:rFonts w:ascii="inherit" w:eastAsia="Times New Roman" w:hAnsi="inherit" w:cs="Helvetica"/>
          <w:color w:val="993366"/>
          <w:sz w:val="20"/>
          <w:szCs w:val="20"/>
          <w:bdr w:val="none" w:sz="0" w:space="0" w:color="auto" w:frame="1"/>
          <w:lang w:eastAsia="ru-RU"/>
        </w:rPr>
        <w:t>о двунадесятых праздниках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, краткое объяснение сути празднуемого события и доступные для понимания в этом возрасте особенности богослужения.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3FA80A3E" wp14:editId="2C9DC29E">
            <wp:extent cx="5471160" cy="3078439"/>
            <wp:effectExtent l="0" t="0" r="0" b="8255"/>
            <wp:docPr id="13" name="Рисунок 13" descr="http://armih.cerkov.ru/files/2019/02/%D0%A1%D0%BB%D0%B0%D0%B9%D0%B417.jpg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armih.cerkov.ru/files/2019/02/%D0%A1%D0%BB%D0%B0%D0%B9%D0%B417.jpg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3078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Для некоторых праздников выбраны соответствующие тематике молитвы и песнопения, они сопровождаются пояснениями или переложением на современный русский язык. </w:t>
      </w:r>
      <w:proofErr w:type="gram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Например, к празднику «Благовещение» приурочен разбор молитвы «Богородице </w:t>
      </w:r>
      <w:proofErr w:type="spell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Дево</w:t>
      </w:r>
      <w:proofErr w:type="spell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, 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lastRenderedPageBreak/>
        <w:t>радуйся», к празднику «Воздвижение Креста» — молитва Кресту, празднику Успения – молитва «Достойно есть».</w:t>
      </w:r>
      <w:proofErr w:type="gramEnd"/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3B3FF5ED" wp14:editId="1FCA465D">
            <wp:extent cx="5173980" cy="2911226"/>
            <wp:effectExtent l="0" t="0" r="7620" b="3810"/>
            <wp:docPr id="14" name="Рисунок 14" descr="http://armih.cerkov.ru/files/2019/02/%D0%A1%D0%BB%D0%B0%D0%B9%D0%B418.jpg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armih.cerkov.ru/files/2019/02/%D0%A1%D0%BB%D0%B0%D0%B9%D0%B418.jpg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980" cy="2911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Думается, в этом возрасте дети смогут прочитать и понять величания, которые приведены в приложении с иконами праздников.  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2DFA1948" wp14:editId="6EA89B2C">
            <wp:extent cx="4884420" cy="2748300"/>
            <wp:effectExtent l="0" t="0" r="0" b="0"/>
            <wp:docPr id="15" name="Рисунок 15" descr="http://armih.cerkov.ru/files/2019/02/%D0%A1%D0%BB%D0%B0%D0%B9%D0%B419.jpg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armih.cerkov.ru/files/2019/02/%D0%A1%D0%BB%D0%B0%D0%B9%D0%B419.jpg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27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Раздел «Церковный год» построен таким образом, что знакомство с Господскими и Богородичными праздниками первоначально происходит в Евангельской хронологии, и лишь на обобщающем уроке праздники выстраиваются в хронологии календаря. При таком подходе в сознании ребенка складывается более или менее целостная картина из событий Священной истории. Это дает минимальную базу знаний для дальнейшего разбора символики храма и богослужения.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lastRenderedPageBreak/>
        <w:t>А годовая хронология запоминается через богослужебные особенности праздников, которые в традиции Русской Церкви так или иначе связаны с сезонными явлениями природы. Поэтому в книге для чтения использованы фотографии украшения храма – то, что оставляет яркое впечатление у детей.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5555D3C7" wp14:editId="58AA6F9B">
            <wp:extent cx="5273040" cy="2966964"/>
            <wp:effectExtent l="0" t="0" r="3810" b="5080"/>
            <wp:docPr id="16" name="Рисунок 16" descr="http://armih.cerkov.ru/files/2019/02/%D0%A1%D0%BB%D0%B0%D0%B9%D0%B420.jpg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armih.cerkov.ru/files/2019/02/%D0%A1%D0%BB%D0%B0%D0%B9%D0%B420.jpg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296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Этой цели служат и раскраски в рабочей тетради. Вместе с художником Петром </w:t>
      </w:r>
      <w:proofErr w:type="spell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Северцовым</w:t>
      </w:r>
      <w:proofErr w:type="spell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мы заложили такую идею — через всю рабочую тетрадь у нас проходят одни и те же персонажи: мальчик, девочка и священник. По </w:t>
      </w:r>
      <w:proofErr w:type="gram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изучении</w:t>
      </w:r>
      <w:proofErr w:type="gram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каждого праздника детям предлагается раскрасить картинку, изображающую освящение воды, вербы, куличей и т.д.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1D885FE2" wp14:editId="13D31B06">
            <wp:extent cx="5389976" cy="3032760"/>
            <wp:effectExtent l="0" t="0" r="1270" b="0"/>
            <wp:docPr id="17" name="Рисунок 17" descr="http://armih.cerkov.ru/files/2019/02/%D0%A1%D0%BB%D0%B0%D0%B9%D0%B421.jpg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armih.cerkov.ru/files/2019/02/%D0%A1%D0%BB%D0%B0%D0%B9%D0%B421.jpg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976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>Третий раздел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 называется </w:t>
      </w:r>
      <w:r w:rsidRPr="00023C03">
        <w:rPr>
          <w:rFonts w:ascii="inherit" w:eastAsia="Times New Roman" w:hAnsi="inherit" w:cs="Helvetica"/>
          <w:b/>
          <w:bCs/>
          <w:color w:val="993366"/>
          <w:sz w:val="20"/>
          <w:szCs w:val="20"/>
          <w:bdr w:val="none" w:sz="0" w:space="0" w:color="auto" w:frame="1"/>
          <w:lang w:eastAsia="ru-RU"/>
        </w:rPr>
        <w:t>«Церковная жизнь»</w:t>
      </w:r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>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lastRenderedPageBreak/>
        <w:drawing>
          <wp:inline distT="0" distB="0" distL="0" distR="0" wp14:anchorId="24C07851" wp14:editId="06D48BAE">
            <wp:extent cx="5113020" cy="2876926"/>
            <wp:effectExtent l="0" t="0" r="0" b="0"/>
            <wp:docPr id="18" name="Рисунок 18" descr="http://armih.cerkov.ru/files/2019/02/%D0%A1%D0%BB%D0%B0%D0%B9%D0%B423.jpg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armih.cerkov.ru/files/2019/02/%D0%A1%D0%BB%D0%B0%D0%B9%D0%B423.jpg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287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От праздников переходим к другой неотъемлемой части жизни христианина — </w:t>
      </w:r>
      <w:r w:rsidRPr="00023C03">
        <w:rPr>
          <w:rFonts w:ascii="inherit" w:eastAsia="Times New Roman" w:hAnsi="inherit" w:cs="Helvetica"/>
          <w:color w:val="993366"/>
          <w:sz w:val="20"/>
          <w:szCs w:val="20"/>
          <w:bdr w:val="none" w:sz="0" w:space="0" w:color="auto" w:frame="1"/>
          <w:lang w:eastAsia="ru-RU"/>
        </w:rPr>
        <w:t>постам. 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Детям дается объяснение сути православного поста через несколько аспектов: многодневный пост – как время для генеральной уборки души перед праздником; пост – как проверка человека на верность Богу; </w:t>
      </w:r>
      <w:r w:rsidRPr="00023C03">
        <w:rPr>
          <w:rFonts w:ascii="inherit" w:eastAsia="Times New Roman" w:hAnsi="inherit" w:cs="Helvetica"/>
          <w:color w:val="993366"/>
          <w:sz w:val="20"/>
          <w:szCs w:val="20"/>
          <w:bdr w:val="none" w:sz="0" w:space="0" w:color="auto" w:frame="1"/>
          <w:lang w:eastAsia="ru-RU"/>
        </w:rPr>
        <w:t>пост – к святой жизни мост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22FF33EE" wp14:editId="33780143">
            <wp:extent cx="5308720" cy="2987040"/>
            <wp:effectExtent l="0" t="0" r="6350" b="3810"/>
            <wp:docPr id="19" name="Рисунок 19" descr="http://armih.cerkov.ru/files/2019/02/%D0%A1%D0%BB%D0%B0%D0%B9%D0%B424.jpg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armih.cerkov.ru/files/2019/02/%D0%A1%D0%BB%D0%B0%D0%B9%D0%B424.jpg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720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 рабочей тетради помимо упражнения на закрепление знаний об однодневных и многодневных постах Церкви есть задание, мотивирующее ребенка к самоограничению, а также помогающее определить разумную меру поста. </w:t>
      </w:r>
      <w:proofErr w:type="gram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Так</w:t>
      </w:r>
      <w:proofErr w:type="gram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например, ребенку предлагается подумать, от каких своих любимых блюд или развлечений он готов отказаться на время поста.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lastRenderedPageBreak/>
        <w:drawing>
          <wp:inline distT="0" distB="0" distL="0" distR="0" wp14:anchorId="1DD52BFA" wp14:editId="1604D7FC">
            <wp:extent cx="5212080" cy="2932664"/>
            <wp:effectExtent l="0" t="0" r="7620" b="1270"/>
            <wp:docPr id="20" name="Рисунок 20" descr="http://armih.cerkov.ru/files/2019/02/%D0%A1%D0%BB%D0%B0%D0%B9%D0%B425.jpg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armih.cerkov.ru/files/2019/02/%D0%A1%D0%BB%D0%B0%D0%B9%D0%B425.jpg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293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</w:t>
      </w:r>
      <w:r w:rsidRPr="00023C03">
        <w:rPr>
          <w:rFonts w:ascii="inherit" w:eastAsia="Times New Roman" w:hAnsi="inherit" w:cs="Helvetica"/>
          <w:color w:val="323232"/>
          <w:sz w:val="20"/>
          <w:szCs w:val="20"/>
          <w:bdr w:val="none" w:sz="0" w:space="0" w:color="auto" w:frame="1"/>
          <w:lang w:eastAsia="ru-RU"/>
        </w:rPr>
        <w:t> 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качестве смены деятельности предлагается выполнить задание «Накрой постный стол», дети вырезают картинки с продуктами, данные в приложении тетради, наклеивают их на скатерть.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52DEA0EF" wp14:editId="41D0C81E">
            <wp:extent cx="5151120" cy="2898364"/>
            <wp:effectExtent l="0" t="0" r="0" b="0"/>
            <wp:docPr id="21" name="Рисунок 21" descr="http://armih.cerkov.ru/files/2019/02/%D0%A1%D0%BB%D0%B0%D0%B9%D0%B426.jpg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armih.cerkov.ru/files/2019/02/%D0%A1%D0%BB%D0%B0%D0%B9%D0%B426.jpg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20" cy="289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0199F1D5" wp14:editId="09DF1E12">
            <wp:extent cx="5623560" cy="3164190"/>
            <wp:effectExtent l="0" t="0" r="0" b="0"/>
            <wp:docPr id="22" name="Рисунок 22" descr="http://armih.cerkov.ru/files/2019/02/%D0%A1%D0%BB%D0%B0%D0%B9%D0%B427.jpg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armih.cerkov.ru/files/2019/02/%D0%A1%D0%BB%D0%B0%D0%B9%D0%B427.jpg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16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 этом же 3-ем разделе есть урок, в котором разъясняются термины: </w:t>
      </w:r>
      <w:r w:rsidRPr="00023C03">
        <w:rPr>
          <w:rFonts w:ascii="inherit" w:eastAsia="Times New Roman" w:hAnsi="inherit" w:cs="Helvetica"/>
          <w:color w:val="993366"/>
          <w:sz w:val="20"/>
          <w:szCs w:val="20"/>
          <w:bdr w:val="none" w:sz="0" w:space="0" w:color="auto" w:frame="1"/>
          <w:lang w:eastAsia="ru-RU"/>
        </w:rPr>
        <w:t>«Церковь как собрание христиан, храм как дом молитвы»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, дается понятие о соборной молитве.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4F915A07" wp14:editId="16379A72">
            <wp:extent cx="4888898" cy="2750820"/>
            <wp:effectExtent l="0" t="0" r="6985" b="0"/>
            <wp:docPr id="23" name="Рисунок 23" descr="http://armih.cerkov.ru/files/2019/02/%D0%A1%D0%BB%D0%B0%D0%B9%D0%B428.jpg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armih.cerkov.ru/files/2019/02/%D0%A1%D0%BB%D0%B0%D0%B9%D0%B428.jpg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898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Еще два урока этого раздела рассказывают детям о священниках как преемниках учеников Христовых, даются очень краткие сведения о священническом облачении. Ставится задача – не заучить сложные названия, а показать, что красивые облачения на батюшке – это </w:t>
      </w:r>
      <w:r w:rsidRPr="00023C03">
        <w:rPr>
          <w:rFonts w:ascii="inherit" w:eastAsia="Times New Roman" w:hAnsi="inherit" w:cs="Helvetica"/>
          <w:color w:val="993366"/>
          <w:sz w:val="20"/>
          <w:szCs w:val="20"/>
          <w:bdr w:val="none" w:sz="0" w:space="0" w:color="auto" w:frame="1"/>
          <w:lang w:eastAsia="ru-RU"/>
        </w:rPr>
        <w:t>«ризы Спасения, одежды веселия».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lastRenderedPageBreak/>
        <w:drawing>
          <wp:inline distT="0" distB="0" distL="0" distR="0" wp14:anchorId="6E2CC5C0" wp14:editId="46AB5BBF">
            <wp:extent cx="4892040" cy="2752588"/>
            <wp:effectExtent l="0" t="0" r="3810" b="0"/>
            <wp:docPr id="24" name="Рисунок 24" descr="http://armih.cerkov.ru/files/2019/02/%D0%A1%D0%BB%D0%B0%D0%B9%D0%B429.jpg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armih.cerkov.ru/files/2019/02/%D0%A1%D0%BB%D0%B0%D0%B9%D0%B429.jpg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40" cy="2752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После того, как дети получили необходимые знания о Господе Иисусе Христе и о жизни основанной Им Церкви, можно переходить к разбору устройства храма. Этому посвящен </w:t>
      </w:r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>четвертый раздел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 комплекта </w:t>
      </w:r>
      <w:r w:rsidRPr="00023C03">
        <w:rPr>
          <w:rFonts w:ascii="inherit" w:eastAsia="Times New Roman" w:hAnsi="inherit" w:cs="Helvetica"/>
          <w:b/>
          <w:bCs/>
          <w:color w:val="993366"/>
          <w:sz w:val="20"/>
          <w:szCs w:val="20"/>
          <w:bdr w:val="none" w:sz="0" w:space="0" w:color="auto" w:frame="1"/>
          <w:lang w:eastAsia="ru-RU"/>
        </w:rPr>
        <w:t>«Устройство храма»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36EB981D" wp14:editId="07374F54">
            <wp:extent cx="4469076" cy="2514600"/>
            <wp:effectExtent l="0" t="0" r="8255" b="0"/>
            <wp:docPr id="25" name="Рисунок 25" descr="http://armih.cerkov.ru/files/2019/02/%D0%A1%D0%BB%D0%B0%D0%B9%D0%B431.jpg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armih.cerkov.ru/files/2019/02/%D0%A1%D0%BB%D0%B0%D0%B9%D0%B431.jpg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076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Дети знакомятся с внешним и внутренним устройством храма;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lastRenderedPageBreak/>
        <w:drawing>
          <wp:inline distT="0" distB="0" distL="0" distR="0" wp14:anchorId="6FEB053B" wp14:editId="26349FB9">
            <wp:extent cx="4991100" cy="2808326"/>
            <wp:effectExtent l="0" t="0" r="0" b="0"/>
            <wp:docPr id="26" name="Рисунок 26" descr="http://armih.cerkov.ru/files/2019/02/%D0%A1%D0%BB%D0%B0%D0%B9%D0%B432.jpg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armih.cerkov.ru/files/2019/02/%D0%A1%D0%BB%D0%B0%D0%B9%D0%B432.jpg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280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изучают символику богослужебных предметов, повторяя через эти символы Евангельскую историю.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4BE03647" wp14:editId="738F12DD">
            <wp:extent cx="4821185" cy="2712720"/>
            <wp:effectExtent l="0" t="0" r="0" b="0"/>
            <wp:docPr id="27" name="Рисунок 27" descr="http://armih.cerkov.ru/files/2019/02/%D0%A1%D0%BB%D0%B0%D0%B9%D0%B433.jpg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armih.cerkov.ru/files/2019/02/%D0%A1%D0%BB%D0%B0%D0%B9%D0%B433.jpg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185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 этот же раздел помещен урок, посвященный иконе, объясняется, в чем разница между иконой и портретом, разбирается вопрос о преображении как смысле жизни христианина.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lastRenderedPageBreak/>
        <w:drawing>
          <wp:inline distT="0" distB="0" distL="0" distR="0" wp14:anchorId="52D396A7" wp14:editId="1A4773F0">
            <wp:extent cx="4794100" cy="2697480"/>
            <wp:effectExtent l="0" t="0" r="6985" b="7620"/>
            <wp:docPr id="28" name="Рисунок 28" descr="http://armih.cerkov.ru/files/2019/02/%D0%A1%D0%BB%D0%B0%D0%B9%D0%B434.jpg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armih.cerkov.ru/files/2019/02/%D0%A1%D0%BB%D0%B0%D0%B9%D0%B434.jpg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10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И вот только на этом этапе можно переходить к знакомству с суточным кругом богослужения. </w:t>
      </w:r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>Пятый раздел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 </w:t>
      </w:r>
      <w:r w:rsidRPr="00023C03">
        <w:rPr>
          <w:rFonts w:ascii="inherit" w:eastAsia="Times New Roman" w:hAnsi="inherit" w:cs="Helvetica"/>
          <w:b/>
          <w:bCs/>
          <w:color w:val="993366"/>
          <w:sz w:val="20"/>
          <w:szCs w:val="20"/>
          <w:bdr w:val="none" w:sz="0" w:space="0" w:color="auto" w:frame="1"/>
          <w:lang w:eastAsia="ru-RU"/>
        </w:rPr>
        <w:t>«Богослужение»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 содержит три урока, в общих чертах знакомящих детей с </w:t>
      </w:r>
      <w:proofErr w:type="spell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последованием</w:t>
      </w:r>
      <w:proofErr w:type="spell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утрени, вечерни,  Божественной литургии.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42378DE9" wp14:editId="684C07AC">
            <wp:extent cx="4767014" cy="2682240"/>
            <wp:effectExtent l="0" t="0" r="0" b="3810"/>
            <wp:docPr id="29" name="Рисунок 29" descr="http://armih.cerkov.ru/files/2019/02/%D0%A1%D0%BB%D0%B0%D0%B9%D0%B436.jpg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armih.cerkov.ru/files/2019/02/%D0%A1%D0%BB%D0%B0%D0%B9%D0%B436.jpg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014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 рабочей тетради даются задания: вклеить небольшие тексты песнопений вечерни рядом с соответствующей картинкой, символизирующей тот или иной момент вечернего богослужения.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lastRenderedPageBreak/>
        <w:drawing>
          <wp:inline distT="0" distB="0" distL="0" distR="0" wp14:anchorId="47CF3E21" wp14:editId="748F605C">
            <wp:extent cx="5268092" cy="2964180"/>
            <wp:effectExtent l="0" t="0" r="8890" b="7620"/>
            <wp:docPr id="30" name="Рисунок 30" descr="http://armih.cerkov.ru/files/2019/02/%D0%A1%D0%BB%D0%B0%D0%B9%D0%B437.jp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armih.cerkov.ru/files/2019/02/%D0%A1%D0%BB%D0%B0%D0%B9%D0%B437.jp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092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Или раскрасить свиток с названием богослужебного момента в соответствующий цвет. Это, пожалуй, единственное, что мы можем попытаться объяснить детям в этом возрасте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3B70AA99" wp14:editId="6C4D8F1D">
            <wp:extent cx="4563874" cy="2567940"/>
            <wp:effectExtent l="0" t="0" r="8255" b="3810"/>
            <wp:docPr id="31" name="Рисунок 31" descr="http://armih.cerkov.ru/files/2019/02/%D0%A1%D0%BB%D0%B0%D0%B9%D0%B438.jpg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armih.cerkov.ru/files/2019/02/%D0%A1%D0%BB%D0%B0%D0%B9%D0%B438.jpg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874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lastRenderedPageBreak/>
        <w:t>Шестой раздел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 посвящен </w:t>
      </w:r>
      <w:r w:rsidRPr="00023C03">
        <w:rPr>
          <w:rFonts w:ascii="inherit" w:eastAsia="Times New Roman" w:hAnsi="inherit" w:cs="Helvetica"/>
          <w:b/>
          <w:bCs/>
          <w:color w:val="993366"/>
          <w:sz w:val="20"/>
          <w:szCs w:val="20"/>
          <w:bdr w:val="none" w:sz="0" w:space="0" w:color="auto" w:frame="1"/>
          <w:lang w:eastAsia="ru-RU"/>
        </w:rPr>
        <w:t>Таинствам Церкви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.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br/>
      </w:r>
      <w:r w:rsidRPr="00023C03">
        <w:rPr>
          <w:rFonts w:ascii="inherit" w:eastAsia="Times New Roman" w:hAnsi="inherit" w:cs="Helvetica"/>
          <w:noProof/>
          <w:color w:val="0D3D9B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76783C13" wp14:editId="7DA59E5C">
            <wp:extent cx="5402580" cy="3039852"/>
            <wp:effectExtent l="0" t="0" r="7620" b="8255"/>
            <wp:docPr id="32" name="Рисунок 32" descr="http://armih.cerkov.ru/files/2019/02/%D0%A1%D0%BB%D0%B0%D0%B9%D0%B440.jpg">
              <a:hlinkClick xmlns:a="http://schemas.openxmlformats.org/drawingml/2006/main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armih.cerkov.ru/files/2019/02/%D0%A1%D0%BB%D0%B0%D0%B9%D0%B440.jpg">
                      <a:hlinkClick r:id="rId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3039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 рабочей тетради нам вновь приходят на помощь наши персонажи для раскрашивания – мальчик, девочка и священник, которые в этом разделе выступают как участники того или иного Таинства.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55B91A32" wp14:editId="392EC3DC">
            <wp:extent cx="5119123" cy="2880360"/>
            <wp:effectExtent l="0" t="0" r="5715" b="0"/>
            <wp:docPr id="33" name="Рисунок 33" descr="http://armih.cerkov.ru/files/2019/02/%D0%A1%D0%BB%D0%B0%D0%B9%D0%B441.jpg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armih.cerkov.ru/files/2019/02/%D0%A1%D0%BB%D0%B0%D0%B9%D0%B441.jpg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123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Стандарт предписывает уделить особое внимание Таинствам Покаяния и Причащения, </w:t>
      </w:r>
      <w:proofErr w:type="gram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что</w:t>
      </w:r>
      <w:proofErr w:type="gram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безусловно, логично. В уроке, посвященном Таинству покаяния, детям предлагается поразмыслить над тем, как они будут бороться со своими грехами, какими добродетелями они будут их вытеснять из своей жизни.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lastRenderedPageBreak/>
        <w:drawing>
          <wp:inline distT="0" distB="0" distL="0" distR="0" wp14:anchorId="521CA4A4" wp14:editId="2FE4F9A0">
            <wp:extent cx="4884420" cy="2748300"/>
            <wp:effectExtent l="0" t="0" r="0" b="0"/>
            <wp:docPr id="34" name="Рисунок 34" descr="http://armih.cerkov.ru/files/2019/02/%D0%A1%D0%BB%D0%B0%D0%B9%D0%B442.jpg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armih.cerkov.ru/files/2019/02/%D0%A1%D0%BB%D0%B0%D0%B9%D0%B442.jpg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27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Для наглядного объяснения необходимости исповедоваться и причащаться мы предлагаем вот такую схему. Здесь сердце – это душа человека, в ней с рождения заложены как семена добродетелей (семена пшеницы), так и </w:t>
      </w:r>
      <w:proofErr w:type="spell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удобопреклонность</w:t>
      </w:r>
      <w:proofErr w:type="spell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</w:t>
      </w:r>
      <w:proofErr w:type="gram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ко</w:t>
      </w:r>
      <w:proofErr w:type="gram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греху (семена чертополоха). Таинство исповеди – это прополка, освобождающая душу от чертополоха, и дающая возможность прорастать семенам добра.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7E4944FD" wp14:editId="5BE8A441">
            <wp:extent cx="4997239" cy="2811780"/>
            <wp:effectExtent l="0" t="0" r="0" b="7620"/>
            <wp:docPr id="35" name="Рисунок 35" descr="http://armih.cerkov.ru/files/2019/02/%D0%A1%D0%BB%D0%B0%D0%B9%D0%B443.jpg">
              <a:hlinkClick xmlns:a="http://schemas.openxmlformats.org/drawingml/2006/main" r:id="rId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armih.cerkov.ru/files/2019/02/%D0%A1%D0%BB%D0%B0%D0%B9%D0%B443.jpg">
                      <a:hlinkClick r:id="rId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239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Практика показывает, что учебный год в воскресной школе, начинаемый с середины сентября и заканчиваемый в конце мая, включает 28-29 уроков. </w:t>
      </w:r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>Последний раздел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 нашего комплекта включает два итоговых урока.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lastRenderedPageBreak/>
        <w:drawing>
          <wp:inline distT="0" distB="0" distL="0" distR="0" wp14:anchorId="06F245AE" wp14:editId="1767E58D">
            <wp:extent cx="4807642" cy="2705100"/>
            <wp:effectExtent l="0" t="0" r="0" b="0"/>
            <wp:docPr id="36" name="Рисунок 36" descr="http://armih.cerkov.ru/files/2019/02/%D0%A1%D0%BB%D0%B0%D0%B9%D0%B445.jpg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armih.cerkov.ru/files/2019/02/%D0%A1%D0%BB%D0%B0%D0%B9%D0%B445.jpg">
                      <a:hlinkClick r:id="rId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642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Один из них — </w:t>
      </w:r>
      <w:r w:rsidRPr="00023C03">
        <w:rPr>
          <w:rFonts w:ascii="inherit" w:eastAsia="Times New Roman" w:hAnsi="inherit" w:cs="Helvetica"/>
          <w:b/>
          <w:bCs/>
          <w:color w:val="993366"/>
          <w:sz w:val="20"/>
          <w:szCs w:val="20"/>
          <w:bdr w:val="none" w:sz="0" w:space="0" w:color="auto" w:frame="1"/>
          <w:lang w:eastAsia="ru-RU"/>
        </w:rPr>
        <w:t>«Небесные покровители»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 поясняет детям разницу между святыми людьми и ангелами.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07DE14B0" wp14:editId="6DCC5BD5">
            <wp:extent cx="4780557" cy="2689860"/>
            <wp:effectExtent l="0" t="0" r="1270" b="0"/>
            <wp:docPr id="37" name="Рисунок 37" descr="http://armih.cerkov.ru/files/2019/02/%D0%A1%D0%BB%D0%B0%D0%B9%D0%B446.jpg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armih.cerkov.ru/files/2019/02/%D0%A1%D0%BB%D0%B0%D0%B9%D0%B446.jpg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557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Завершающий урок содержит сведения о великих праздниках. Кроме того, детям предлагается заполнить схему с целью повторения годового круга богослужения.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lastRenderedPageBreak/>
        <w:drawing>
          <wp:inline distT="0" distB="0" distL="0" distR="0" wp14:anchorId="53EBE78C" wp14:editId="1C1ED8BA">
            <wp:extent cx="4875355" cy="2743200"/>
            <wp:effectExtent l="0" t="0" r="1905" b="0"/>
            <wp:docPr id="38" name="Рисунок 38" descr="http://armih.cerkov.ru/files/2019/02/%D0%A1%D0%BB%D0%B0%D0%B9%D0%B447.jpg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armih.cerkov.ru/files/2019/02/%D0%A1%D0%BB%D0%B0%D0%B9%D0%B447.jpg">
                      <a:hlinkClick r:id="rId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35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Для оформления учебника мы использовали фотографии современных росписей. Хотелось показать детям, что храм – это не законсервированный музей древностей, а живой организм, в котором современные люди молятся, творят, украшают Дом Божий. Для праздничного цикла мы использовали росписи Александро-Невского собора </w:t>
      </w:r>
      <w:proofErr w:type="spell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г</w:t>
      </w:r>
      <w:proofErr w:type="gram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.Н</w:t>
      </w:r>
      <w:proofErr w:type="gram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ижний</w:t>
      </w:r>
      <w:proofErr w:type="spell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Новгород.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666D1C81" wp14:editId="02EB5EE7">
            <wp:extent cx="5850427" cy="3291840"/>
            <wp:effectExtent l="0" t="0" r="0" b="3810"/>
            <wp:docPr id="39" name="Рисунок 39" descr="http://armih.cerkov.ru/files/2019/02/%D0%A1%D0%BB%D0%B0%D0%B9%D0%B448.jpg">
              <a:hlinkClick xmlns:a="http://schemas.openxmlformats.org/drawingml/2006/main" r:id="rId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armih.cerkov.ru/files/2019/02/%D0%A1%D0%BB%D0%B0%D0%B9%D0%B448.jpg">
                      <a:hlinkClick r:id="rId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427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Для иллюстрации Страстного цикла – работы молодого талантливого иконописца Маши </w:t>
      </w:r>
      <w:proofErr w:type="spell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Бургановой-Ялтанской</w:t>
      </w:r>
      <w:proofErr w:type="spell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lastRenderedPageBreak/>
        <w:drawing>
          <wp:inline distT="0" distB="0" distL="0" distR="0" wp14:anchorId="1AA475D3" wp14:editId="3248D215">
            <wp:extent cx="5516880" cy="3104164"/>
            <wp:effectExtent l="0" t="0" r="7620" b="1270"/>
            <wp:docPr id="40" name="Рисунок 40" descr="http://armih.cerkov.ru/files/2019/02/%D0%A1%D0%BB%D0%B0%D0%B9%D0%B449.jpg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armih.cerkov.ru/files/2019/02/%D0%A1%D0%BB%D0%B0%D0%B9%D0%B449.jpg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3104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 рабочей тетради помимо уже показанных раскрасок присутствуют излюбленные по «Вертограду» задания «реставрация текста», кроссворды, лабиринт,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2EB0437A" wp14:editId="3B195C9D">
            <wp:extent cx="5417820" cy="3048427"/>
            <wp:effectExtent l="0" t="0" r="0" b="0"/>
            <wp:docPr id="41" name="Рисунок 41" descr="http://armih.cerkov.ru/files/2019/02/%D0%A1%D0%BB%D0%B0%D0%B9%D0%B450.jpg">
              <a:hlinkClick xmlns:a="http://schemas.openxmlformats.org/drawingml/2006/main" r:id="rId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armih.cerkov.ru/files/2019/02/%D0%A1%D0%BB%D0%B0%D0%B9%D0%B450.jpg">
                      <a:hlinkClick r:id="rId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304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разгадывание шифровок с цветочной азбукой.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lastRenderedPageBreak/>
        <w:drawing>
          <wp:inline distT="0" distB="0" distL="0" distR="0" wp14:anchorId="5702BCD7" wp14:editId="1F135ABA">
            <wp:extent cx="5525403" cy="3108960"/>
            <wp:effectExtent l="0" t="0" r="0" b="0"/>
            <wp:docPr id="42" name="Рисунок 42" descr="http://armih.cerkov.ru/files/2019/02/%D0%A1%D0%BB%D0%B0%D0%B9%D0%B451.jpg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armih.cerkov.ru/files/2019/02/%D0%A1%D0%BB%D0%B0%D0%B9%D0%B451.jpg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403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>В методическом пособии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 есть теоретический раздел, посвященный особенностям православной педагогики, и практический, включающий подробное описание хода урока, объяснение материала, беседу с детьми, выполнение творческих заданий в тетради. Пособие поможет начинающим педагогам.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448C4426" wp14:editId="541F3095">
            <wp:extent cx="5471232" cy="3078480"/>
            <wp:effectExtent l="0" t="0" r="0" b="7620"/>
            <wp:docPr id="43" name="Рисунок 43" descr="http://armih.cerkov.ru/files/2019/02/%D0%A1%D0%BB%D0%B0%D0%B9%D0%B452.jpg">
              <a:hlinkClick xmlns:a="http://schemas.openxmlformats.org/drawingml/2006/main" r:id="rId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armih.cerkov.ru/files/2019/02/%D0%A1%D0%BB%D0%B0%D0%B9%D0%B452.jpg">
                      <a:hlinkClick r:id="rId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232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Комплект прошел экспертизу и имеет </w:t>
      </w:r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 xml:space="preserve">гриф «Рекомендовано Синодальным отделом религиозного образования и </w:t>
      </w:r>
      <w:proofErr w:type="spellStart"/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>катехизации</w:t>
      </w:r>
      <w:proofErr w:type="spellEnd"/>
      <w:r w:rsidRPr="00023C03">
        <w:rPr>
          <w:rFonts w:ascii="inherit" w:eastAsia="Times New Roman" w:hAnsi="inherit" w:cs="Helvetica"/>
          <w:b/>
          <w:bCs/>
          <w:color w:val="323232"/>
          <w:sz w:val="20"/>
          <w:szCs w:val="20"/>
          <w:bdr w:val="none" w:sz="0" w:space="0" w:color="auto" w:frame="1"/>
          <w:lang w:eastAsia="ru-RU"/>
        </w:rPr>
        <w:t xml:space="preserve"> РПЦ» и гриф «Допущено Издательским Советом РПЦ»</w:t>
      </w: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. </w:t>
      </w:r>
      <w:proofErr w:type="gram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Пользуясь</w:t>
      </w:r>
      <w:proofErr w:type="gram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случаем, благодарю Вячеслава Михайловича Матвеева за помощь и содействие.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lastRenderedPageBreak/>
        <w:t xml:space="preserve">Безусловно, ни один учебник не в состоянии привить ребенку любовь к храму и богослужению. </w:t>
      </w:r>
      <w:proofErr w:type="spell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Воцерковление</w:t>
      </w:r>
      <w:proofErr w:type="spell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– это длительный совместный путь ребенка и родителей под руководством священника. Но мы искренне надеемся, что наш новый комплект позволит детям получить элементарные знания о Боге и церковной службе в увлекательной форме, окажет помощь педагогам и родителям, и таким образом поможет начать процесс </w:t>
      </w:r>
      <w:proofErr w:type="spellStart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>воцерковления</w:t>
      </w:r>
      <w:proofErr w:type="spellEnd"/>
      <w:r w:rsidRPr="00023C03">
        <w:rPr>
          <w:rFonts w:ascii="Verdana" w:eastAsia="Times New Roman" w:hAnsi="Verdana" w:cs="Helvetica"/>
          <w:color w:val="323232"/>
          <w:sz w:val="20"/>
          <w:szCs w:val="20"/>
          <w:bdr w:val="none" w:sz="0" w:space="0" w:color="auto" w:frame="1"/>
          <w:lang w:eastAsia="ru-RU"/>
        </w:rPr>
        <w:t xml:space="preserve"> юных христиан.</w:t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inherit" w:eastAsia="Times New Roman" w:hAnsi="inherit" w:cs="Helvetica"/>
          <w:noProof/>
          <w:color w:val="0D3D9B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 wp14:anchorId="4B97A89B" wp14:editId="142C3268">
            <wp:extent cx="6080652" cy="3421380"/>
            <wp:effectExtent l="0" t="0" r="0" b="7620"/>
            <wp:docPr id="44" name="Рисунок 44" descr="http://armih.cerkov.ru/files/2019/02/%D0%A1%D0%BB%D0%B0%D0%B9%D0%B455.jpg">
              <a:hlinkClick xmlns:a="http://schemas.openxmlformats.org/drawingml/2006/main" r:id="rId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armih.cerkov.ru/files/2019/02/%D0%A1%D0%BB%D0%B0%D0%B9%D0%B455.jpg">
                      <a:hlinkClick r:id="rId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652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4"/>
          <w:szCs w:val="24"/>
          <w:bdr w:val="none" w:sz="0" w:space="0" w:color="auto" w:frame="1"/>
          <w:lang w:eastAsia="ru-RU"/>
        </w:rPr>
        <w:t xml:space="preserve">Приобрести комплект можно в </w:t>
      </w:r>
      <w:proofErr w:type="gramStart"/>
      <w:r w:rsidRPr="00023C03">
        <w:rPr>
          <w:rFonts w:ascii="Verdana" w:eastAsia="Times New Roman" w:hAnsi="Verdana" w:cs="Helvetica"/>
          <w:color w:val="323232"/>
          <w:sz w:val="24"/>
          <w:szCs w:val="24"/>
          <w:bdr w:val="none" w:sz="0" w:space="0" w:color="auto" w:frame="1"/>
          <w:lang w:eastAsia="ru-RU"/>
        </w:rPr>
        <w:t>интернет-магазине</w:t>
      </w:r>
      <w:proofErr w:type="gramEnd"/>
      <w:r w:rsidRPr="00023C03">
        <w:rPr>
          <w:rFonts w:ascii="Verdana" w:eastAsia="Times New Roman" w:hAnsi="Verdana" w:cs="Helvetica"/>
          <w:color w:val="323232"/>
          <w:sz w:val="24"/>
          <w:szCs w:val="24"/>
          <w:bdr w:val="none" w:sz="0" w:space="0" w:color="auto" w:frame="1"/>
          <w:lang w:eastAsia="ru-RU"/>
        </w:rPr>
        <w:t xml:space="preserve"> издательства ЭКСМО </w:t>
      </w:r>
      <w:hyperlink r:id="rId92" w:tgtFrame="_blank" w:history="1">
        <w:r w:rsidRPr="00023C03">
          <w:rPr>
            <w:rFonts w:ascii="inherit" w:eastAsia="Times New Roman" w:hAnsi="inherit" w:cs="Helvetica"/>
            <w:color w:val="0D3D9B"/>
            <w:sz w:val="24"/>
            <w:szCs w:val="24"/>
            <w:bdr w:val="none" w:sz="0" w:space="0" w:color="auto" w:frame="1"/>
            <w:lang w:eastAsia="ru-RU"/>
          </w:rPr>
          <w:t>www.book24.ru</w:t>
        </w:r>
      </w:hyperlink>
    </w:p>
    <w:p w:rsidR="00023C03" w:rsidRPr="00023C03" w:rsidRDefault="00023C03" w:rsidP="00023C03">
      <w:pPr>
        <w:shd w:val="clear" w:color="auto" w:fill="FFFFFF"/>
        <w:spacing w:after="0" w:afterAutospacing="1" w:line="390" w:lineRule="atLeast"/>
        <w:jc w:val="both"/>
        <w:textAlignment w:val="baseline"/>
        <w:rPr>
          <w:rFonts w:ascii="Helvetica" w:eastAsia="Times New Roman" w:hAnsi="Helvetica" w:cs="Helvetica"/>
          <w:color w:val="323232"/>
          <w:sz w:val="23"/>
          <w:szCs w:val="23"/>
          <w:lang w:eastAsia="ru-RU"/>
        </w:rPr>
      </w:pPr>
      <w:r w:rsidRPr="00023C03">
        <w:rPr>
          <w:rFonts w:ascii="Verdana" w:eastAsia="Times New Roman" w:hAnsi="Verdana" w:cs="Helvetica"/>
          <w:color w:val="323232"/>
          <w:sz w:val="24"/>
          <w:szCs w:val="24"/>
          <w:bdr w:val="none" w:sz="0" w:space="0" w:color="auto" w:frame="1"/>
          <w:lang w:eastAsia="ru-RU"/>
        </w:rPr>
        <w:t xml:space="preserve">и </w:t>
      </w:r>
      <w:proofErr w:type="gramStart"/>
      <w:r w:rsidRPr="00023C03">
        <w:rPr>
          <w:rFonts w:ascii="Verdana" w:eastAsia="Times New Roman" w:hAnsi="Verdana" w:cs="Helvetica"/>
          <w:color w:val="323232"/>
          <w:sz w:val="24"/>
          <w:szCs w:val="24"/>
          <w:bdr w:val="none" w:sz="0" w:space="0" w:color="auto" w:frame="1"/>
          <w:lang w:eastAsia="ru-RU"/>
        </w:rPr>
        <w:t>книжном</w:t>
      </w:r>
      <w:proofErr w:type="gramEnd"/>
      <w:r w:rsidRPr="00023C03">
        <w:rPr>
          <w:rFonts w:ascii="Verdana" w:eastAsia="Times New Roman" w:hAnsi="Verdana" w:cs="Helvetica"/>
          <w:color w:val="323232"/>
          <w:sz w:val="24"/>
          <w:szCs w:val="24"/>
          <w:bdr w:val="none" w:sz="0" w:space="0" w:color="auto" w:frame="1"/>
          <w:lang w:eastAsia="ru-RU"/>
        </w:rPr>
        <w:t xml:space="preserve"> интернет-магазине Лабиринт </w:t>
      </w:r>
      <w:hyperlink r:id="rId93" w:tgtFrame="_blank" w:history="1">
        <w:r w:rsidRPr="00023C03">
          <w:rPr>
            <w:rFonts w:ascii="inherit" w:eastAsia="Times New Roman" w:hAnsi="inherit" w:cs="Helvetica"/>
            <w:color w:val="0D3D9B"/>
            <w:sz w:val="24"/>
            <w:szCs w:val="24"/>
            <w:bdr w:val="none" w:sz="0" w:space="0" w:color="auto" w:frame="1"/>
            <w:lang w:eastAsia="ru-RU"/>
          </w:rPr>
          <w:t>www.labirint.ru</w:t>
        </w:r>
      </w:hyperlink>
    </w:p>
    <w:p w:rsidR="00416EFD" w:rsidRDefault="00416EFD" w:rsidP="00023C03"/>
    <w:p w:rsidR="00584F12" w:rsidRDefault="00584F12" w:rsidP="00584F12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sz w:val="26"/>
          <w:szCs w:val="26"/>
        </w:rPr>
        <w:t>Видеопрезентация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 xml:space="preserve"> комплекта   </w:t>
      </w:r>
      <w:hyperlink r:id="rId94" w:history="1">
        <w:r w:rsidRPr="00032846">
          <w:rPr>
            <w:rStyle w:val="a5"/>
            <w:rFonts w:ascii="Times New Roman" w:hAnsi="Times New Roman" w:cs="Times New Roman"/>
            <w:b/>
            <w:sz w:val="26"/>
            <w:szCs w:val="26"/>
          </w:rPr>
          <w:t>https://</w:t>
        </w:r>
        <w:bookmarkStart w:id="0" w:name="_GoBack"/>
        <w:bookmarkEnd w:id="0"/>
        <w:r w:rsidRPr="00032846">
          <w:rPr>
            <w:rStyle w:val="a5"/>
            <w:rFonts w:ascii="Times New Roman" w:hAnsi="Times New Roman" w:cs="Times New Roman"/>
            <w:b/>
            <w:sz w:val="26"/>
            <w:szCs w:val="26"/>
          </w:rPr>
          <w:t>y</w:t>
        </w:r>
        <w:r w:rsidRPr="00032846">
          <w:rPr>
            <w:rStyle w:val="a5"/>
            <w:rFonts w:ascii="Times New Roman" w:hAnsi="Times New Roman" w:cs="Times New Roman"/>
            <w:b/>
            <w:sz w:val="26"/>
            <w:szCs w:val="26"/>
          </w:rPr>
          <w:t>outu.be/Jy7Jt42K3x4</w:t>
        </w:r>
      </w:hyperlink>
    </w:p>
    <w:p w:rsidR="00584F12" w:rsidRPr="00B45EFF" w:rsidRDefault="00584F12" w:rsidP="00584F12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84F12" w:rsidRPr="00023C03" w:rsidRDefault="00584F12" w:rsidP="00023C03"/>
    <w:sectPr w:rsidR="00584F12" w:rsidRPr="00023C03" w:rsidSect="00023C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A122F2"/>
    <w:multiLevelType w:val="multilevel"/>
    <w:tmpl w:val="9A2C2E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3C03"/>
    <w:rsid w:val="00007E9B"/>
    <w:rsid w:val="00023C03"/>
    <w:rsid w:val="00067BCF"/>
    <w:rsid w:val="0008453A"/>
    <w:rsid w:val="00115C1F"/>
    <w:rsid w:val="00124805"/>
    <w:rsid w:val="00156B11"/>
    <w:rsid w:val="001A2A4B"/>
    <w:rsid w:val="001B135F"/>
    <w:rsid w:val="001C3061"/>
    <w:rsid w:val="001F1563"/>
    <w:rsid w:val="00217C9C"/>
    <w:rsid w:val="00282F1C"/>
    <w:rsid w:val="002A4E3B"/>
    <w:rsid w:val="002C0A5B"/>
    <w:rsid w:val="002D09B7"/>
    <w:rsid w:val="003168DD"/>
    <w:rsid w:val="0032271A"/>
    <w:rsid w:val="0034432F"/>
    <w:rsid w:val="003C7651"/>
    <w:rsid w:val="003E1E5B"/>
    <w:rsid w:val="00414F68"/>
    <w:rsid w:val="00416EFD"/>
    <w:rsid w:val="004F494C"/>
    <w:rsid w:val="00556588"/>
    <w:rsid w:val="005650E8"/>
    <w:rsid w:val="00584F12"/>
    <w:rsid w:val="00597D9A"/>
    <w:rsid w:val="005E7738"/>
    <w:rsid w:val="005F0799"/>
    <w:rsid w:val="0060771B"/>
    <w:rsid w:val="00672962"/>
    <w:rsid w:val="00675190"/>
    <w:rsid w:val="00693C0A"/>
    <w:rsid w:val="006F25AA"/>
    <w:rsid w:val="007224AC"/>
    <w:rsid w:val="00731F1C"/>
    <w:rsid w:val="00734507"/>
    <w:rsid w:val="007373BD"/>
    <w:rsid w:val="0074740C"/>
    <w:rsid w:val="007836E0"/>
    <w:rsid w:val="008341BC"/>
    <w:rsid w:val="008D257D"/>
    <w:rsid w:val="009152C2"/>
    <w:rsid w:val="0092312A"/>
    <w:rsid w:val="009658F8"/>
    <w:rsid w:val="00981106"/>
    <w:rsid w:val="00A215EA"/>
    <w:rsid w:val="00A73E8C"/>
    <w:rsid w:val="00A806FB"/>
    <w:rsid w:val="00AA29CD"/>
    <w:rsid w:val="00B13A0F"/>
    <w:rsid w:val="00B835EA"/>
    <w:rsid w:val="00B8541E"/>
    <w:rsid w:val="00BB370E"/>
    <w:rsid w:val="00C00838"/>
    <w:rsid w:val="00C178A1"/>
    <w:rsid w:val="00C2564D"/>
    <w:rsid w:val="00C43345"/>
    <w:rsid w:val="00CB282C"/>
    <w:rsid w:val="00CD77DD"/>
    <w:rsid w:val="00D07765"/>
    <w:rsid w:val="00D514B0"/>
    <w:rsid w:val="00D912DF"/>
    <w:rsid w:val="00DB5214"/>
    <w:rsid w:val="00DC792E"/>
    <w:rsid w:val="00E80DDC"/>
    <w:rsid w:val="00E8244A"/>
    <w:rsid w:val="00EF1680"/>
    <w:rsid w:val="00F2489F"/>
    <w:rsid w:val="00F34A1E"/>
    <w:rsid w:val="00FC18F6"/>
    <w:rsid w:val="00FC7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3C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3C03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584F12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584F12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3C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3C03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584F12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584F1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815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4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597585">
          <w:marLeft w:val="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5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86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yperlink" Target="http://armih.cerkov.ru/files/2019/02/%D0%A1%D0%BB%D0%B0%D0%B9%D0%B49.jpg" TargetMode="External"/><Relationship Id="rId26" Type="http://schemas.openxmlformats.org/officeDocument/2006/relationships/hyperlink" Target="http://armih.cerkov.ru/files/2019/02/%D0%A1%D0%BB%D0%B0%D0%B9%D0%B415.jpg" TargetMode="External"/><Relationship Id="rId39" Type="http://schemas.openxmlformats.org/officeDocument/2006/relationships/image" Target="media/image16.jpeg"/><Relationship Id="rId21" Type="http://schemas.openxmlformats.org/officeDocument/2006/relationships/image" Target="media/image7.jpeg"/><Relationship Id="rId34" Type="http://schemas.openxmlformats.org/officeDocument/2006/relationships/hyperlink" Target="http://armih.cerkov.ru/files/2019/02/%D0%A1%D0%BB%D0%B0%D0%B9%D0%B420.jpg" TargetMode="External"/><Relationship Id="rId42" Type="http://schemas.openxmlformats.org/officeDocument/2006/relationships/hyperlink" Target="http://armih.cerkov.ru/files/2019/02/%D0%A1%D0%BB%D0%B0%D0%B9%D0%B425.jpg" TargetMode="External"/><Relationship Id="rId47" Type="http://schemas.openxmlformats.org/officeDocument/2006/relationships/image" Target="media/image20.jpeg"/><Relationship Id="rId50" Type="http://schemas.openxmlformats.org/officeDocument/2006/relationships/hyperlink" Target="http://armih.cerkov.ru/files/2019/02/%D0%A1%D0%BB%D0%B0%D0%B9%D0%B429.jpg" TargetMode="External"/><Relationship Id="rId55" Type="http://schemas.openxmlformats.org/officeDocument/2006/relationships/image" Target="media/image24.jpeg"/><Relationship Id="rId63" Type="http://schemas.openxmlformats.org/officeDocument/2006/relationships/image" Target="media/image28.jpeg"/><Relationship Id="rId68" Type="http://schemas.openxmlformats.org/officeDocument/2006/relationships/hyperlink" Target="http://armih.cerkov.ru/files/2019/02/%D0%A1%D0%BB%D0%B0%D0%B9%D0%B441.jpg" TargetMode="External"/><Relationship Id="rId76" Type="http://schemas.openxmlformats.org/officeDocument/2006/relationships/hyperlink" Target="http://armih.cerkov.ru/files/2019/02/%D0%A1%D0%BB%D0%B0%D0%B9%D0%B446.jpg" TargetMode="External"/><Relationship Id="rId84" Type="http://schemas.openxmlformats.org/officeDocument/2006/relationships/hyperlink" Target="http://armih.cerkov.ru/files/2019/02/%D0%A1%D0%BB%D0%B0%D0%B9%D0%B450.jpg" TargetMode="External"/><Relationship Id="rId89" Type="http://schemas.openxmlformats.org/officeDocument/2006/relationships/image" Target="media/image41.jpeg"/><Relationship Id="rId7" Type="http://schemas.openxmlformats.org/officeDocument/2006/relationships/hyperlink" Target="http://armih.cerkov.ru/umk-vertograd/" TargetMode="External"/><Relationship Id="rId71" Type="http://schemas.openxmlformats.org/officeDocument/2006/relationships/image" Target="media/image32.jpeg"/><Relationship Id="rId92" Type="http://schemas.openxmlformats.org/officeDocument/2006/relationships/hyperlink" Target="https://book24.ru/author/zakharova-larisa-aleksandrovna-4684279/" TargetMode="External"/><Relationship Id="rId2" Type="http://schemas.openxmlformats.org/officeDocument/2006/relationships/styles" Target="styles.xml"/><Relationship Id="rId16" Type="http://schemas.openxmlformats.org/officeDocument/2006/relationships/hyperlink" Target="http://armih.cerkov.ru/files/2019/02/%D0%A1%D0%BB%D0%B0%D0%B9%D0%B48.jpg" TargetMode="External"/><Relationship Id="rId29" Type="http://schemas.openxmlformats.org/officeDocument/2006/relationships/image" Target="media/image11.jpeg"/><Relationship Id="rId11" Type="http://schemas.openxmlformats.org/officeDocument/2006/relationships/image" Target="media/image2.jpeg"/><Relationship Id="rId24" Type="http://schemas.openxmlformats.org/officeDocument/2006/relationships/hyperlink" Target="http://armih.cerkov.ru/files/2019/02/%D0%A1%D0%BB%D0%B0%D0%B9%D0%B413.jpg" TargetMode="External"/><Relationship Id="rId32" Type="http://schemas.openxmlformats.org/officeDocument/2006/relationships/hyperlink" Target="http://armih.cerkov.ru/files/2019/02/%D0%A1%D0%BB%D0%B0%D0%B9%D0%B419.jpg" TargetMode="External"/><Relationship Id="rId37" Type="http://schemas.openxmlformats.org/officeDocument/2006/relationships/image" Target="media/image15.jpeg"/><Relationship Id="rId40" Type="http://schemas.openxmlformats.org/officeDocument/2006/relationships/hyperlink" Target="http://armih.cerkov.ru/files/2019/02/%D0%A1%D0%BB%D0%B0%D0%B9%D0%B424.jpg" TargetMode="External"/><Relationship Id="rId45" Type="http://schemas.openxmlformats.org/officeDocument/2006/relationships/image" Target="media/image19.jpeg"/><Relationship Id="rId53" Type="http://schemas.openxmlformats.org/officeDocument/2006/relationships/image" Target="media/image23.jpeg"/><Relationship Id="rId58" Type="http://schemas.openxmlformats.org/officeDocument/2006/relationships/hyperlink" Target="http://armih.cerkov.ru/files/2019/02/%D0%A1%D0%BB%D0%B0%D0%B9%D0%B434.jpg" TargetMode="External"/><Relationship Id="rId66" Type="http://schemas.openxmlformats.org/officeDocument/2006/relationships/hyperlink" Target="http://armih.cerkov.ru/files/2019/02/%D0%A1%D0%BB%D0%B0%D0%B9%D0%B440.jpg" TargetMode="External"/><Relationship Id="rId74" Type="http://schemas.openxmlformats.org/officeDocument/2006/relationships/hyperlink" Target="http://armih.cerkov.ru/files/2019/02/%D0%A1%D0%BB%D0%B0%D0%B9%D0%B445.jpg" TargetMode="External"/><Relationship Id="rId79" Type="http://schemas.openxmlformats.org/officeDocument/2006/relationships/image" Target="media/image36.jpeg"/><Relationship Id="rId87" Type="http://schemas.openxmlformats.org/officeDocument/2006/relationships/image" Target="media/image40.jpeg"/><Relationship Id="rId5" Type="http://schemas.openxmlformats.org/officeDocument/2006/relationships/webSettings" Target="webSettings.xml"/><Relationship Id="rId61" Type="http://schemas.openxmlformats.org/officeDocument/2006/relationships/image" Target="media/image27.jpeg"/><Relationship Id="rId82" Type="http://schemas.openxmlformats.org/officeDocument/2006/relationships/hyperlink" Target="http://armih.cerkov.ru/files/2019/02/%D0%A1%D0%BB%D0%B0%D0%B9%D0%B449.jpg" TargetMode="External"/><Relationship Id="rId90" Type="http://schemas.openxmlformats.org/officeDocument/2006/relationships/hyperlink" Target="http://armih.cerkov.ru/files/2019/02/%D0%A1%D0%BB%D0%B0%D0%B9%D0%B455.jpg" TargetMode="External"/><Relationship Id="rId95" Type="http://schemas.openxmlformats.org/officeDocument/2006/relationships/fontTable" Target="fontTable.xml"/><Relationship Id="rId19" Type="http://schemas.openxmlformats.org/officeDocument/2006/relationships/image" Target="media/image6.jpeg"/><Relationship Id="rId14" Type="http://schemas.openxmlformats.org/officeDocument/2006/relationships/hyperlink" Target="http://armih.cerkov.ru/files/2019/02/%D0%A1%D0%BB%D0%B0%D0%B9%D0%B46.jpg" TargetMode="External"/><Relationship Id="rId22" Type="http://schemas.openxmlformats.org/officeDocument/2006/relationships/hyperlink" Target="http://armih.cerkov.ru/files/2019/02/%D0%A1%D0%BB%D0%B0%D0%B9%D0%B411.jpg" TargetMode="External"/><Relationship Id="rId27" Type="http://schemas.openxmlformats.org/officeDocument/2006/relationships/image" Target="media/image10.jpeg"/><Relationship Id="rId30" Type="http://schemas.openxmlformats.org/officeDocument/2006/relationships/hyperlink" Target="http://armih.cerkov.ru/files/2019/02/%D0%A1%D0%BB%D0%B0%D0%B9%D0%B418.jpg" TargetMode="External"/><Relationship Id="rId35" Type="http://schemas.openxmlformats.org/officeDocument/2006/relationships/image" Target="media/image14.jpeg"/><Relationship Id="rId43" Type="http://schemas.openxmlformats.org/officeDocument/2006/relationships/image" Target="media/image18.jpeg"/><Relationship Id="rId48" Type="http://schemas.openxmlformats.org/officeDocument/2006/relationships/hyperlink" Target="http://armih.cerkov.ru/files/2019/02/%D0%A1%D0%BB%D0%B0%D0%B9%D0%B428.jpg" TargetMode="External"/><Relationship Id="rId56" Type="http://schemas.openxmlformats.org/officeDocument/2006/relationships/hyperlink" Target="http://armih.cerkov.ru/files/2019/02/%D0%A1%D0%BB%D0%B0%D0%B9%D0%B433.jpg" TargetMode="External"/><Relationship Id="rId64" Type="http://schemas.openxmlformats.org/officeDocument/2006/relationships/hyperlink" Target="http://armih.cerkov.ru/files/2019/02/%D0%A1%D0%BB%D0%B0%D0%B9%D0%B438.jpg" TargetMode="External"/><Relationship Id="rId69" Type="http://schemas.openxmlformats.org/officeDocument/2006/relationships/image" Target="media/image31.jpeg"/><Relationship Id="rId77" Type="http://schemas.openxmlformats.org/officeDocument/2006/relationships/image" Target="media/image35.jpeg"/><Relationship Id="rId8" Type="http://schemas.openxmlformats.org/officeDocument/2006/relationships/hyperlink" Target="http://armih.cerkov.ru/files/2019/02/%D0%A1%D0%BB%D0%B0%D0%B9%D0%B42.jpg" TargetMode="External"/><Relationship Id="rId51" Type="http://schemas.openxmlformats.org/officeDocument/2006/relationships/image" Target="media/image22.jpeg"/><Relationship Id="rId72" Type="http://schemas.openxmlformats.org/officeDocument/2006/relationships/hyperlink" Target="http://armih.cerkov.ru/files/2019/02/%D0%A1%D0%BB%D0%B0%D0%B9%D0%B443.jpg" TargetMode="External"/><Relationship Id="rId80" Type="http://schemas.openxmlformats.org/officeDocument/2006/relationships/hyperlink" Target="http://armih.cerkov.ru/files/2019/02/%D0%A1%D0%BB%D0%B0%D0%B9%D0%B448.jpg" TargetMode="External"/><Relationship Id="rId85" Type="http://schemas.openxmlformats.org/officeDocument/2006/relationships/image" Target="media/image39.jpeg"/><Relationship Id="rId93" Type="http://schemas.openxmlformats.org/officeDocument/2006/relationships/hyperlink" Target="https://www.labirint.ru/authors/210094/" TargetMode="External"/><Relationship Id="rId3" Type="http://schemas.microsoft.com/office/2007/relationships/stylesWithEffects" Target="stylesWithEffects.xml"/><Relationship Id="rId12" Type="http://schemas.openxmlformats.org/officeDocument/2006/relationships/hyperlink" Target="http://armih.cerkov.ru/files/2019/02/%D0%A1%D0%BB%D0%B0%D0%B9%D0%B45.jpg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9.jpeg"/><Relationship Id="rId33" Type="http://schemas.openxmlformats.org/officeDocument/2006/relationships/image" Target="media/image13.jpeg"/><Relationship Id="rId38" Type="http://schemas.openxmlformats.org/officeDocument/2006/relationships/hyperlink" Target="http://armih.cerkov.ru/files/2019/02/%D0%A1%D0%BB%D0%B0%D0%B9%D0%B423.jpg" TargetMode="External"/><Relationship Id="rId46" Type="http://schemas.openxmlformats.org/officeDocument/2006/relationships/hyperlink" Target="http://armih.cerkov.ru/files/2019/02/%D0%A1%D0%BB%D0%B0%D0%B9%D0%B427.jpg" TargetMode="External"/><Relationship Id="rId59" Type="http://schemas.openxmlformats.org/officeDocument/2006/relationships/image" Target="media/image26.jpeg"/><Relationship Id="rId67" Type="http://schemas.openxmlformats.org/officeDocument/2006/relationships/image" Target="media/image30.jpeg"/><Relationship Id="rId20" Type="http://schemas.openxmlformats.org/officeDocument/2006/relationships/hyperlink" Target="http://armih.cerkov.ru/files/2019/02/%D0%A1%D0%BB%D0%B0%D0%B9%D0%B410.jpg" TargetMode="External"/><Relationship Id="rId41" Type="http://schemas.openxmlformats.org/officeDocument/2006/relationships/image" Target="media/image17.jpeg"/><Relationship Id="rId54" Type="http://schemas.openxmlformats.org/officeDocument/2006/relationships/hyperlink" Target="http://armih.cerkov.ru/files/2019/02/%D0%A1%D0%BB%D0%B0%D0%B9%D0%B432.jpg" TargetMode="External"/><Relationship Id="rId62" Type="http://schemas.openxmlformats.org/officeDocument/2006/relationships/hyperlink" Target="http://armih.cerkov.ru/files/2019/02/%D0%A1%D0%BB%D0%B0%D0%B9%D0%B437.jpg" TargetMode="External"/><Relationship Id="rId70" Type="http://schemas.openxmlformats.org/officeDocument/2006/relationships/hyperlink" Target="http://armih.cerkov.ru/files/2019/02/%D0%A1%D0%BB%D0%B0%D0%B9%D0%B442.jpg" TargetMode="External"/><Relationship Id="rId75" Type="http://schemas.openxmlformats.org/officeDocument/2006/relationships/image" Target="media/image34.jpeg"/><Relationship Id="rId83" Type="http://schemas.openxmlformats.org/officeDocument/2006/relationships/image" Target="media/image38.jpeg"/><Relationship Id="rId88" Type="http://schemas.openxmlformats.org/officeDocument/2006/relationships/hyperlink" Target="http://armih.cerkov.ru/files/2019/02/%D0%A1%D0%BB%D0%B0%D0%B9%D0%B452.jpg" TargetMode="External"/><Relationship Id="rId91" Type="http://schemas.openxmlformats.org/officeDocument/2006/relationships/image" Target="media/image42.jpeg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labirint.ru/authors/210094/" TargetMode="Externa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hyperlink" Target="http://armih.cerkov.ru/files/2019/02/%D0%A1%D0%BB%D0%B0%D0%B9%D0%B417.jpg" TargetMode="External"/><Relationship Id="rId36" Type="http://schemas.openxmlformats.org/officeDocument/2006/relationships/hyperlink" Target="http://armih.cerkov.ru/files/2019/02/%D0%A1%D0%BB%D0%B0%D0%B9%D0%B421.jpg" TargetMode="External"/><Relationship Id="rId49" Type="http://schemas.openxmlformats.org/officeDocument/2006/relationships/image" Target="media/image21.jpeg"/><Relationship Id="rId57" Type="http://schemas.openxmlformats.org/officeDocument/2006/relationships/image" Target="media/image25.jpeg"/><Relationship Id="rId10" Type="http://schemas.openxmlformats.org/officeDocument/2006/relationships/hyperlink" Target="http://armih.cerkov.ru/files/2019/02/%D0%A1%D0%BB%D0%B0%D0%B9%D0%B44.jpg" TargetMode="External"/><Relationship Id="rId31" Type="http://schemas.openxmlformats.org/officeDocument/2006/relationships/image" Target="media/image12.jpeg"/><Relationship Id="rId44" Type="http://schemas.openxmlformats.org/officeDocument/2006/relationships/hyperlink" Target="http://armih.cerkov.ru/files/2019/02/%D0%A1%D0%BB%D0%B0%D0%B9%D0%B426.jpg" TargetMode="External"/><Relationship Id="rId52" Type="http://schemas.openxmlformats.org/officeDocument/2006/relationships/hyperlink" Target="http://armih.cerkov.ru/files/2019/02/%D0%A1%D0%BB%D0%B0%D0%B9%D0%B431.jpg" TargetMode="External"/><Relationship Id="rId60" Type="http://schemas.openxmlformats.org/officeDocument/2006/relationships/hyperlink" Target="http://armih.cerkov.ru/files/2019/02/%D0%A1%D0%BB%D0%B0%D0%B9%D0%B436.jpg" TargetMode="External"/><Relationship Id="rId65" Type="http://schemas.openxmlformats.org/officeDocument/2006/relationships/image" Target="media/image29.jpeg"/><Relationship Id="rId73" Type="http://schemas.openxmlformats.org/officeDocument/2006/relationships/image" Target="media/image33.jpeg"/><Relationship Id="rId78" Type="http://schemas.openxmlformats.org/officeDocument/2006/relationships/hyperlink" Target="http://armih.cerkov.ru/files/2019/02/%D0%A1%D0%BB%D0%B0%D0%B9%D0%B447.jpg" TargetMode="External"/><Relationship Id="rId81" Type="http://schemas.openxmlformats.org/officeDocument/2006/relationships/image" Target="media/image37.jpeg"/><Relationship Id="rId86" Type="http://schemas.openxmlformats.org/officeDocument/2006/relationships/hyperlink" Target="http://armih.cerkov.ru/files/2019/02/%D0%A1%D0%BB%D0%B0%D0%B9%D0%B451.jpg" TargetMode="External"/><Relationship Id="rId94" Type="http://schemas.openxmlformats.org/officeDocument/2006/relationships/hyperlink" Target="https://youtu.be/Jy7Jt42K3x4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22</Pages>
  <Words>1651</Words>
  <Characters>9413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11042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 Дорофеев</dc:creator>
  <cp:lastModifiedBy>Виктор Дорофеев</cp:lastModifiedBy>
  <cp:revision>2</cp:revision>
  <dcterms:created xsi:type="dcterms:W3CDTF">2019-12-26T17:24:00Z</dcterms:created>
  <dcterms:modified xsi:type="dcterms:W3CDTF">2019-12-26T17:41:00Z</dcterms:modified>
</cp:coreProperties>
</file>